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rPr>
          <w:rFonts w:ascii="Liberation Serif" w:hAnsi="Liberation Serif" w:cs="Liberation Serif"/>
        </w:rPr>
      </w:pPr>
      <w:r/>
      <w:bookmarkStart w:id="0" w:name="_GoBack"/>
      <w:r/>
      <w:bookmarkEnd w:id="0"/>
      <w:r>
        <w:rPr>
          <w:rFonts w:ascii="Liberation Serif" w:hAnsi="Liberation Serif" w:cs="Liberation Serif" w:eastAsiaTheme="minorEastAsia"/>
        </w:rPr>
        <w:t xml:space="preserve">Приложение № 1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6521"/>
        <w:jc w:val="right"/>
        <w:rPr>
          <w:rFonts w:ascii="Liberation Serif" w:hAnsi="Liberation Serif" w:cs="Liberation Serif"/>
        </w:rPr>
      </w:pPr>
      <w:r>
        <w:rPr>
          <w:rFonts w:ascii="Liberation Serif" w:hAnsi="Liberation Serif" w:cs="Liberation Serif" w:eastAsiaTheme="minorEastAsia"/>
        </w:rPr>
        <w:t xml:space="preserve">к Техническому заданию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righ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righ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70"/>
        <w:ind w:left="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 w:eastAsiaTheme="minorEastAsia"/>
          <w:b/>
          <w:sz w:val="24"/>
          <w:szCs w:val="24"/>
        </w:rPr>
        <w:t xml:space="preserve">Спецификация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W w:w="9778" w:type="dxa"/>
        <w:tblInd w:w="-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565"/>
        <w:gridCol w:w="3147"/>
        <w:gridCol w:w="4111"/>
        <w:gridCol w:w="850"/>
        <w:gridCol w:w="1105"/>
      </w:tblGrid>
      <w:tr>
        <w:tblPrEx/>
        <w:trPr>
          <w:trHeight w:val="502"/>
        </w:trPr>
        <w:tc>
          <w:tcPr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b/>
              </w:rPr>
              <w:t xml:space="preserve">№ п/п</w:t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</w:p>
        </w:tc>
        <w:tc>
          <w:tcPr>
            <w:tcW w:w="314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b/>
              </w:rPr>
              <w:t xml:space="preserve">Наименование товара</w:t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b/>
              </w:rPr>
              <w:t xml:space="preserve">Основные характеристики поставляемого товара</w:t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b/>
              </w:rPr>
              <w:t xml:space="preserve">Ед. изм.</w:t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</w:p>
        </w:tc>
        <w:tc>
          <w:tcPr>
            <w:tcW w:w="110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b/>
              </w:rPr>
              <w:t xml:space="preserve">Кол-во</w:t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</w:p>
        </w:tc>
      </w:tr>
      <w:tr>
        <w:tblPrEx/>
        <w:trPr>
          <w:trHeight w:val="418"/>
        </w:trPr>
        <w:tc>
          <w:tcPr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Cs w:val="20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  <w:szCs w:val="20"/>
              </w:rPr>
            </w:r>
            <w:r>
              <w:rPr>
                <w:rFonts w:ascii="Liberation Serif" w:hAnsi="Liberation Serif" w:cs="Liberation Serif"/>
                <w:szCs w:val="20"/>
              </w:rPr>
            </w:r>
          </w:p>
        </w:tc>
        <w:tc>
          <w:tcPr>
            <w:tcW w:w="3147" w:type="dxa"/>
            <w:vAlign w:val="center"/>
            <w:textDirection w:val="lrTb"/>
            <w:noWrap w:val="false"/>
          </w:tcPr>
          <w:p>
            <w:pPr>
              <w:pStyle w:val="694"/>
              <w:rPr>
                <w:rFonts w:ascii="Liberation Serif" w:hAnsi="Liberation Serif" w:cs="Liberation Serif"/>
                <w:b w:val="0"/>
                <w:sz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color w:val="000000"/>
                <w:sz w:val="24"/>
                <w:szCs w:val="24"/>
              </w:rPr>
              <w:t xml:space="preserve">Бумага офисная Ballet Classic, А4</w:t>
            </w:r>
            <w:r>
              <w:rPr>
                <w:rFonts w:ascii="Liberation Serif" w:hAnsi="Liberation Serif" w:cs="Liberation Serif"/>
                <w:b w:val="0"/>
                <w:sz w:val="24"/>
              </w:rPr>
            </w:r>
            <w:r>
              <w:rPr>
                <w:rFonts w:ascii="Liberation Serif" w:hAnsi="Liberation Serif" w:cs="Liberation Serif"/>
                <w:b w:val="0"/>
                <w:sz w:val="24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Белизна по CIE - </w:t>
            </w:r>
            <w:r>
              <w:rPr>
                <w:rFonts w:ascii="Liberation Serif" w:hAnsi="Liberation Serif" w:eastAsia="Liberation Serif" w:cs="Liberation Serif"/>
                <w:color w:val="000000"/>
                <w:highlight w:val="white"/>
              </w:rPr>
              <w:t xml:space="preserve">153±3 </w:t>
            </w:r>
            <w:r>
              <w:rPr>
                <w:rFonts w:ascii="Liberation Serif" w:hAnsi="Liberation Serif" w:eastAsia="Liberation Serif" w:cs="Liberation Serif"/>
              </w:rPr>
              <w:t xml:space="preserve">%;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  <w:t xml:space="preserve">Яркость по ISO - 96 %;</w:t>
            </w:r>
            <w:r>
              <w:rPr>
                <w:rFonts w:ascii="Liberation Serif" w:hAnsi="Liberation Serif" w:cs="Liberation Serif"/>
              </w:rPr>
            </w:r>
            <w:r/>
          </w:p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Масса – </w:t>
            </w:r>
            <w:r>
              <w:rPr>
                <w:rFonts w:ascii="Liberation Serif" w:hAnsi="Liberation Serif" w:eastAsia="Liberation Serif" w:cs="Liberation Serif"/>
                <w:color w:val="000000"/>
                <w:highlight w:val="white"/>
              </w:rPr>
              <w:t xml:space="preserve">80±1.5 </w:t>
            </w:r>
            <w:r>
              <w:rPr>
                <w:rFonts w:ascii="Liberation Serif" w:hAnsi="Liberation Serif" w:eastAsia="Liberation Serif" w:cs="Liberation Serif"/>
              </w:rPr>
              <w:t xml:space="preserve">гр/кв.м.;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Непрозрачность – не менее 92%;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Толщина – 104 </w:t>
            </w:r>
            <w:r>
              <w:rPr>
                <w:rFonts w:ascii="Liberation Serif" w:hAnsi="Liberation Serif" w:eastAsia="Liberation Serif" w:cs="Liberation Serif"/>
                <w:color w:val="000000"/>
                <w:highlight w:val="white"/>
              </w:rPr>
              <w:t xml:space="preserve">±2</w:t>
            </w:r>
            <w:r>
              <w:rPr>
                <w:rFonts w:ascii="Liberation Serif" w:hAnsi="Liberation Serif" w:eastAsia="Liberation Serif" w:cs="Liberation Serif"/>
              </w:rPr>
              <w:t xml:space="preserve">мкм;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Пыление при печати – не более 350мг/10000 отпечатков;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Качественные характеристики: категория качества В.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СТО 00253497-002-2012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В пачке 500 листов.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пач.</w:t>
            </w:r>
            <w:r>
              <w:rPr>
                <w:rFonts w:ascii="Liberation Serif" w:hAnsi="Liberation Serif" w:cs="Liberation Serif"/>
                <w:color w:val="00000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Cs w:val="20"/>
              </w:rPr>
            </w:r>
          </w:p>
        </w:tc>
        <w:tc>
          <w:tcPr>
            <w:tcW w:w="110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4889</w:t>
            </w:r>
            <w:r>
              <w:rPr>
                <w:rFonts w:ascii="Liberation Serif" w:hAnsi="Liberation Serif" w:cs="Liberation Serif"/>
                <w:color w:val="00000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Cs w:val="20"/>
              </w:rPr>
            </w:r>
          </w:p>
        </w:tc>
      </w:tr>
      <w:tr>
        <w:tblPrEx/>
        <w:trPr>
          <w:trHeight w:val="418"/>
        </w:trPr>
        <w:tc>
          <w:tcPr>
            <w:tcW w:w="5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147" w:type="dxa"/>
            <w:vAlign w:val="center"/>
            <w:vMerge w:val="restart"/>
            <w:textDirection w:val="lrTb"/>
            <w:noWrap w:val="false"/>
          </w:tcPr>
          <w:p>
            <w:pPr>
              <w:pStyle w:val="694"/>
              <w:rPr>
                <w:rFonts w:ascii="Liberation Serif" w:hAnsi="Liberation Serif" w:cs="Liberation Serif"/>
                <w:b w:val="0"/>
                <w:sz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color w:val="000000"/>
                <w:sz w:val="24"/>
                <w:szCs w:val="24"/>
              </w:rPr>
              <w:t xml:space="preserve">Бумага офисная Ballet Classic, А3</w:t>
            </w:r>
            <w:r>
              <w:rPr>
                <w:rFonts w:ascii="Liberation Serif" w:hAnsi="Liberation Serif" w:cs="Liberation Serif"/>
                <w:b w:val="0"/>
                <w:sz w:val="24"/>
              </w:rPr>
            </w:r>
            <w:r>
              <w:rPr>
                <w:rFonts w:ascii="Liberation Serif" w:hAnsi="Liberation Serif" w:cs="Liberation Serif"/>
                <w:b w:val="0"/>
                <w:sz w:val="24"/>
              </w:rPr>
            </w:r>
          </w:p>
        </w:tc>
        <w:tc>
          <w:tcPr>
            <w:tcW w:w="4111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Бели</w:t>
            </w:r>
            <w:r>
              <w:rPr>
                <w:rFonts w:ascii="Liberation Serif" w:hAnsi="Liberation Serif" w:eastAsia="Liberation Serif" w:cs="Liberation Serif"/>
              </w:rPr>
              <w:t xml:space="preserve">зна по CIE - </w:t>
            </w:r>
            <w:r>
              <w:rPr>
                <w:rFonts w:ascii="Liberation Serif" w:hAnsi="Liberation Serif" w:eastAsia="Liberation Serif" w:cs="Liberation Serif"/>
                <w:color w:val="000000"/>
                <w:highlight w:val="white"/>
              </w:rPr>
              <w:t xml:space="preserve">153±3 </w:t>
            </w:r>
            <w:r>
              <w:rPr>
                <w:rFonts w:ascii="Liberation Serif" w:hAnsi="Liberation Serif" w:eastAsia="Liberation Serif" w:cs="Liberation Serif"/>
              </w:rPr>
              <w:t xml:space="preserve">%;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Яркость по ISO - 96 %;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Масса – </w:t>
            </w:r>
            <w:r>
              <w:rPr>
                <w:rFonts w:ascii="Liberation Serif" w:hAnsi="Liberation Serif" w:eastAsia="Liberation Serif" w:cs="Liberation Serif"/>
                <w:color w:val="000000"/>
                <w:highlight w:val="white"/>
              </w:rPr>
              <w:t xml:space="preserve">80±1.5 </w:t>
            </w:r>
            <w:r>
              <w:rPr>
                <w:rFonts w:ascii="Liberation Serif" w:hAnsi="Liberation Serif" w:eastAsia="Liberation Serif" w:cs="Liberation Serif"/>
              </w:rPr>
              <w:t xml:space="preserve">гр/кв.м.;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Непрозрачность – не менее 92%;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Толщина – 104 </w:t>
            </w:r>
            <w:r>
              <w:rPr>
                <w:rFonts w:ascii="Liberation Serif" w:hAnsi="Liberation Serif" w:eastAsia="Liberation Serif" w:cs="Liberation Serif"/>
                <w:color w:val="000000"/>
                <w:highlight w:val="white"/>
              </w:rPr>
              <w:t xml:space="preserve">±2</w:t>
            </w:r>
            <w:r>
              <w:rPr>
                <w:rFonts w:ascii="Liberation Serif" w:hAnsi="Liberation Serif" w:eastAsia="Liberation Serif" w:cs="Liberation Serif"/>
              </w:rPr>
              <w:t xml:space="preserve">мкм;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Пыление при печати – не более 350мг/10000 отпечатков;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Качественные характеристики: категория качества В.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СТО 00253497-002-2012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В пачке 500 листов.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пач.</w:t>
            </w:r>
            <w:r>
              <w:rPr>
                <w:rFonts w:ascii="Liberation Serif" w:hAnsi="Liberation Serif" w:cs="Liberation Serif"/>
                <w:color w:val="00000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Cs w:val="20"/>
              </w:rPr>
            </w:r>
          </w:p>
        </w:tc>
        <w:tc>
          <w:tcPr>
            <w:tcW w:w="110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60</w:t>
            </w:r>
            <w:r>
              <w:rPr>
                <w:rFonts w:ascii="Liberation Serif" w:hAnsi="Liberation Serif" w:cs="Liberation Serif"/>
                <w:color w:val="00000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Cs w:val="20"/>
              </w:rPr>
            </w:r>
          </w:p>
        </w:tc>
      </w:tr>
    </w:tbl>
    <w:p>
      <w:pPr>
        <w:tabs>
          <w:tab w:val="left" w:pos="3506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right"/>
      </w:pPr>
      <w:r/>
      <w:r/>
    </w:p>
    <w:p>
      <w:r/>
      <w:r/>
    </w:p>
    <w:sectPr>
      <w:footnotePr/>
      <w:endnotePr/>
      <w:type w:val="nextPage"/>
      <w:pgSz w:w="11906" w:h="16838" w:orient="portrait"/>
      <w:pgMar w:top="1134" w:right="709" w:bottom="1134" w:left="1418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2.%4."/>
      <w:lvlJc w:val="left"/>
      <w:pPr>
        <w:ind w:left="1069" w:hanging="360"/>
      </w:pPr>
      <w:rPr>
        <w:rFonts w:hint="default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1.%4.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)"/>
      <w:lvlJc w:val="left"/>
      <w:pPr>
        <w:ind w:left="5535" w:hanging="855"/>
      </w:pPr>
      <w:rPr>
        <w:rFonts w:hint="default"/>
      </w:rPr>
    </w:lvl>
    <w:lvl w:ilvl="7">
      <w:start w:val="1"/>
      <w:numFmt w:val="bullet"/>
      <w:isLgl w:val="false"/>
      <w:suff w:val="tab"/>
      <w:lvlText w:val="•"/>
      <w:lvlJc w:val="left"/>
      <w:pPr>
        <w:ind w:left="5760" w:hanging="360"/>
      </w:pPr>
      <w:rPr>
        <w:rFonts w:hint="default" w:ascii="Times New Roman" w:hAnsi="Times New Roman" w:eastAsia="Times New Roman"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3.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1365" w:hanging="1365"/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1719" w:hanging="1365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2073" w:hanging="1365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2427" w:hanging="1365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2781" w:hanging="1365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3135" w:hanging="1365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4.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2."/>
      <w:lvlJc w:val="left"/>
      <w:pPr>
        <w:ind w:left="1070" w:hanging="360"/>
      </w:pPr>
      <w:rPr>
        <w:rFonts w:hint="default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suff w:val="tab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924" w:hanging="540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148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87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261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300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374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412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4872" w:hanging="1800"/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1.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3"/>
  </w:num>
  <w:num w:numId="7">
    <w:abstractNumId w:val="5"/>
  </w:num>
  <w:num w:numId="8">
    <w:abstractNumId w:val="8"/>
  </w:num>
  <w:num w:numId="9">
    <w:abstractNumId w:val="9"/>
  </w:num>
  <w:num w:numId="10">
    <w:abstractNumId w:val="11"/>
  </w:num>
  <w:num w:numId="11">
    <w:abstractNumId w:val="4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8">
    <w:name w:val="Heading 2 Char"/>
    <w:basedOn w:val="703"/>
    <w:link w:val="695"/>
    <w:uiPriority w:val="9"/>
    <w:rPr>
      <w:rFonts w:ascii="Arial" w:hAnsi="Arial" w:eastAsia="Arial" w:cs="Arial"/>
      <w:sz w:val="34"/>
    </w:rPr>
  </w:style>
  <w:style w:type="character" w:styleId="679">
    <w:name w:val="Heading 3 Char"/>
    <w:basedOn w:val="703"/>
    <w:link w:val="696"/>
    <w:uiPriority w:val="9"/>
    <w:rPr>
      <w:rFonts w:ascii="Arial" w:hAnsi="Arial" w:eastAsia="Arial" w:cs="Arial"/>
      <w:sz w:val="30"/>
      <w:szCs w:val="30"/>
    </w:rPr>
  </w:style>
  <w:style w:type="character" w:styleId="680">
    <w:name w:val="Heading 4 Char"/>
    <w:basedOn w:val="703"/>
    <w:link w:val="697"/>
    <w:uiPriority w:val="9"/>
    <w:rPr>
      <w:rFonts w:ascii="Arial" w:hAnsi="Arial" w:eastAsia="Arial" w:cs="Arial"/>
      <w:b/>
      <w:bCs/>
      <w:sz w:val="26"/>
      <w:szCs w:val="26"/>
    </w:rPr>
  </w:style>
  <w:style w:type="character" w:styleId="681">
    <w:name w:val="Heading 5 Char"/>
    <w:basedOn w:val="703"/>
    <w:link w:val="698"/>
    <w:uiPriority w:val="9"/>
    <w:rPr>
      <w:rFonts w:ascii="Arial" w:hAnsi="Arial" w:eastAsia="Arial" w:cs="Arial"/>
      <w:b/>
      <w:bCs/>
      <w:sz w:val="24"/>
      <w:szCs w:val="24"/>
    </w:rPr>
  </w:style>
  <w:style w:type="character" w:styleId="682">
    <w:name w:val="Heading 6 Char"/>
    <w:basedOn w:val="703"/>
    <w:link w:val="699"/>
    <w:uiPriority w:val="9"/>
    <w:rPr>
      <w:rFonts w:ascii="Arial" w:hAnsi="Arial" w:eastAsia="Arial" w:cs="Arial"/>
      <w:b/>
      <w:bCs/>
      <w:sz w:val="22"/>
      <w:szCs w:val="22"/>
    </w:rPr>
  </w:style>
  <w:style w:type="character" w:styleId="683">
    <w:name w:val="Heading 7 Char"/>
    <w:basedOn w:val="703"/>
    <w:link w:val="70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84">
    <w:name w:val="Heading 8 Char"/>
    <w:basedOn w:val="703"/>
    <w:link w:val="701"/>
    <w:uiPriority w:val="9"/>
    <w:rPr>
      <w:rFonts w:ascii="Arial" w:hAnsi="Arial" w:eastAsia="Arial" w:cs="Arial"/>
      <w:i/>
      <w:iCs/>
      <w:sz w:val="22"/>
      <w:szCs w:val="22"/>
    </w:rPr>
  </w:style>
  <w:style w:type="character" w:styleId="685">
    <w:name w:val="Heading 9 Char"/>
    <w:basedOn w:val="703"/>
    <w:link w:val="702"/>
    <w:uiPriority w:val="9"/>
    <w:rPr>
      <w:rFonts w:ascii="Arial" w:hAnsi="Arial" w:eastAsia="Arial" w:cs="Arial"/>
      <w:i/>
      <w:iCs/>
      <w:sz w:val="21"/>
      <w:szCs w:val="21"/>
    </w:rPr>
  </w:style>
  <w:style w:type="character" w:styleId="686">
    <w:name w:val="Title Char"/>
    <w:basedOn w:val="703"/>
    <w:link w:val="716"/>
    <w:uiPriority w:val="10"/>
    <w:rPr>
      <w:sz w:val="48"/>
      <w:szCs w:val="48"/>
    </w:rPr>
  </w:style>
  <w:style w:type="character" w:styleId="687">
    <w:name w:val="Subtitle Char"/>
    <w:basedOn w:val="703"/>
    <w:link w:val="718"/>
    <w:uiPriority w:val="11"/>
    <w:rPr>
      <w:sz w:val="24"/>
      <w:szCs w:val="24"/>
    </w:rPr>
  </w:style>
  <w:style w:type="character" w:styleId="688">
    <w:name w:val="Quote Char"/>
    <w:link w:val="720"/>
    <w:uiPriority w:val="29"/>
    <w:rPr>
      <w:i/>
    </w:rPr>
  </w:style>
  <w:style w:type="character" w:styleId="689">
    <w:name w:val="Intense Quote Char"/>
    <w:link w:val="722"/>
    <w:uiPriority w:val="30"/>
    <w:rPr>
      <w:i/>
    </w:rPr>
  </w:style>
  <w:style w:type="character" w:styleId="690">
    <w:name w:val="Header Char"/>
    <w:basedOn w:val="703"/>
    <w:link w:val="724"/>
    <w:uiPriority w:val="99"/>
  </w:style>
  <w:style w:type="character" w:styleId="691">
    <w:name w:val="Caption Char"/>
    <w:basedOn w:val="703"/>
    <w:link w:val="728"/>
    <w:uiPriority w:val="35"/>
    <w:rPr>
      <w:b/>
      <w:bCs/>
      <w:color w:val="4f81bd" w:themeColor="accent1"/>
      <w:sz w:val="18"/>
      <w:szCs w:val="18"/>
    </w:rPr>
  </w:style>
  <w:style w:type="character" w:styleId="692">
    <w:name w:val="Endnote Text Char"/>
    <w:link w:val="856"/>
    <w:uiPriority w:val="99"/>
    <w:rPr>
      <w:sz w:val="20"/>
    </w:rPr>
  </w:style>
  <w:style w:type="paragraph" w:styleId="693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694">
    <w:name w:val="Heading 1"/>
    <w:basedOn w:val="693"/>
    <w:next w:val="693"/>
    <w:link w:val="879"/>
    <w:uiPriority w:val="9"/>
    <w:qFormat/>
    <w:pPr>
      <w:keepNext/>
      <w:outlineLvl w:val="0"/>
    </w:pPr>
    <w:rPr>
      <w:b/>
      <w:sz w:val="20"/>
      <w:szCs w:val="20"/>
    </w:rPr>
  </w:style>
  <w:style w:type="paragraph" w:styleId="695">
    <w:name w:val="Heading 2"/>
    <w:basedOn w:val="693"/>
    <w:next w:val="693"/>
    <w:link w:val="70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96">
    <w:name w:val="Heading 3"/>
    <w:basedOn w:val="693"/>
    <w:next w:val="693"/>
    <w:link w:val="70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97">
    <w:name w:val="Heading 4"/>
    <w:basedOn w:val="693"/>
    <w:next w:val="693"/>
    <w:link w:val="70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98">
    <w:name w:val="Heading 5"/>
    <w:basedOn w:val="693"/>
    <w:next w:val="693"/>
    <w:link w:val="71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699">
    <w:name w:val="Heading 6"/>
    <w:basedOn w:val="693"/>
    <w:next w:val="693"/>
    <w:link w:val="71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00">
    <w:name w:val="Heading 7"/>
    <w:basedOn w:val="693"/>
    <w:next w:val="693"/>
    <w:link w:val="71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01">
    <w:name w:val="Heading 8"/>
    <w:basedOn w:val="693"/>
    <w:next w:val="693"/>
    <w:link w:val="71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02">
    <w:name w:val="Heading 9"/>
    <w:basedOn w:val="693"/>
    <w:next w:val="693"/>
    <w:link w:val="71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3" w:default="1">
    <w:name w:val="Default Paragraph Font"/>
    <w:uiPriority w:val="1"/>
    <w:semiHidden/>
    <w:unhideWhenUsed/>
  </w:style>
  <w:style w:type="table" w:styleId="70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5" w:default="1">
    <w:name w:val="No List"/>
    <w:uiPriority w:val="99"/>
    <w:semiHidden/>
    <w:unhideWhenUsed/>
  </w:style>
  <w:style w:type="character" w:styleId="706" w:customStyle="1">
    <w:name w:val="Heading 1 Char"/>
    <w:basedOn w:val="703"/>
    <w:uiPriority w:val="9"/>
    <w:rPr>
      <w:rFonts w:ascii="Arial" w:hAnsi="Arial" w:eastAsia="Arial" w:cs="Arial"/>
      <w:sz w:val="40"/>
      <w:szCs w:val="40"/>
    </w:rPr>
  </w:style>
  <w:style w:type="character" w:styleId="707" w:customStyle="1">
    <w:name w:val="Заголовок 2 Знак"/>
    <w:basedOn w:val="703"/>
    <w:link w:val="695"/>
    <w:uiPriority w:val="9"/>
    <w:rPr>
      <w:rFonts w:ascii="Arial" w:hAnsi="Arial" w:eastAsia="Arial" w:cs="Arial"/>
      <w:sz w:val="34"/>
    </w:rPr>
  </w:style>
  <w:style w:type="character" w:styleId="708" w:customStyle="1">
    <w:name w:val="Заголовок 3 Знак"/>
    <w:basedOn w:val="703"/>
    <w:link w:val="696"/>
    <w:uiPriority w:val="9"/>
    <w:rPr>
      <w:rFonts w:ascii="Arial" w:hAnsi="Arial" w:eastAsia="Arial" w:cs="Arial"/>
      <w:sz w:val="30"/>
      <w:szCs w:val="30"/>
    </w:rPr>
  </w:style>
  <w:style w:type="character" w:styleId="709" w:customStyle="1">
    <w:name w:val="Заголовок 4 Знак"/>
    <w:basedOn w:val="703"/>
    <w:link w:val="697"/>
    <w:uiPriority w:val="9"/>
    <w:rPr>
      <w:rFonts w:ascii="Arial" w:hAnsi="Arial" w:eastAsia="Arial" w:cs="Arial"/>
      <w:b/>
      <w:bCs/>
      <w:sz w:val="26"/>
      <w:szCs w:val="26"/>
    </w:rPr>
  </w:style>
  <w:style w:type="character" w:styleId="710" w:customStyle="1">
    <w:name w:val="Заголовок 5 Знак"/>
    <w:basedOn w:val="703"/>
    <w:link w:val="698"/>
    <w:uiPriority w:val="9"/>
    <w:rPr>
      <w:rFonts w:ascii="Arial" w:hAnsi="Arial" w:eastAsia="Arial" w:cs="Arial"/>
      <w:b/>
      <w:bCs/>
      <w:sz w:val="24"/>
      <w:szCs w:val="24"/>
    </w:rPr>
  </w:style>
  <w:style w:type="character" w:styleId="711" w:customStyle="1">
    <w:name w:val="Заголовок 6 Знак"/>
    <w:basedOn w:val="703"/>
    <w:link w:val="699"/>
    <w:uiPriority w:val="9"/>
    <w:rPr>
      <w:rFonts w:ascii="Arial" w:hAnsi="Arial" w:eastAsia="Arial" w:cs="Arial"/>
      <w:b/>
      <w:bCs/>
      <w:sz w:val="22"/>
      <w:szCs w:val="22"/>
    </w:rPr>
  </w:style>
  <w:style w:type="character" w:styleId="712" w:customStyle="1">
    <w:name w:val="Заголовок 7 Знак"/>
    <w:basedOn w:val="703"/>
    <w:link w:val="70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3" w:customStyle="1">
    <w:name w:val="Заголовок 8 Знак"/>
    <w:basedOn w:val="703"/>
    <w:link w:val="701"/>
    <w:uiPriority w:val="9"/>
    <w:rPr>
      <w:rFonts w:ascii="Arial" w:hAnsi="Arial" w:eastAsia="Arial" w:cs="Arial"/>
      <w:i/>
      <w:iCs/>
      <w:sz w:val="22"/>
      <w:szCs w:val="22"/>
    </w:rPr>
  </w:style>
  <w:style w:type="character" w:styleId="714" w:customStyle="1">
    <w:name w:val="Заголовок 9 Знак"/>
    <w:basedOn w:val="703"/>
    <w:link w:val="702"/>
    <w:uiPriority w:val="9"/>
    <w:rPr>
      <w:rFonts w:ascii="Arial" w:hAnsi="Arial" w:eastAsia="Arial" w:cs="Arial"/>
      <w:i/>
      <w:iCs/>
      <w:sz w:val="21"/>
      <w:szCs w:val="21"/>
    </w:rPr>
  </w:style>
  <w:style w:type="paragraph" w:styleId="715">
    <w:name w:val="No Spacing"/>
    <w:uiPriority w:val="1"/>
    <w:qFormat/>
    <w:pPr>
      <w:spacing w:after="0" w:line="240" w:lineRule="auto"/>
    </w:pPr>
  </w:style>
  <w:style w:type="paragraph" w:styleId="716">
    <w:name w:val="Title"/>
    <w:basedOn w:val="693"/>
    <w:next w:val="693"/>
    <w:link w:val="71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7" w:customStyle="1">
    <w:name w:val="Название Знак"/>
    <w:basedOn w:val="703"/>
    <w:link w:val="716"/>
    <w:uiPriority w:val="10"/>
    <w:rPr>
      <w:sz w:val="48"/>
      <w:szCs w:val="48"/>
    </w:rPr>
  </w:style>
  <w:style w:type="paragraph" w:styleId="718">
    <w:name w:val="Subtitle"/>
    <w:basedOn w:val="693"/>
    <w:next w:val="693"/>
    <w:link w:val="719"/>
    <w:uiPriority w:val="11"/>
    <w:qFormat/>
    <w:pPr>
      <w:spacing w:before="200" w:after="200"/>
    </w:pPr>
  </w:style>
  <w:style w:type="character" w:styleId="719" w:customStyle="1">
    <w:name w:val="Подзаголовок Знак"/>
    <w:basedOn w:val="703"/>
    <w:link w:val="718"/>
    <w:uiPriority w:val="11"/>
    <w:rPr>
      <w:sz w:val="24"/>
      <w:szCs w:val="24"/>
    </w:rPr>
  </w:style>
  <w:style w:type="paragraph" w:styleId="720">
    <w:name w:val="Quote"/>
    <w:basedOn w:val="693"/>
    <w:next w:val="693"/>
    <w:link w:val="721"/>
    <w:uiPriority w:val="29"/>
    <w:qFormat/>
    <w:pPr>
      <w:ind w:left="720" w:right="720"/>
    </w:pPr>
    <w:rPr>
      <w:i/>
    </w:rPr>
  </w:style>
  <w:style w:type="character" w:styleId="721" w:customStyle="1">
    <w:name w:val="Цитата 2 Знак"/>
    <w:link w:val="720"/>
    <w:uiPriority w:val="29"/>
    <w:rPr>
      <w:i/>
    </w:rPr>
  </w:style>
  <w:style w:type="paragraph" w:styleId="722">
    <w:name w:val="Intense Quote"/>
    <w:basedOn w:val="693"/>
    <w:next w:val="693"/>
    <w:link w:val="72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3" w:customStyle="1">
    <w:name w:val="Выделенная цитата Знак"/>
    <w:link w:val="722"/>
    <w:uiPriority w:val="30"/>
    <w:rPr>
      <w:i/>
    </w:rPr>
  </w:style>
  <w:style w:type="paragraph" w:styleId="724">
    <w:name w:val="Header"/>
    <w:basedOn w:val="693"/>
    <w:link w:val="725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5" w:customStyle="1">
    <w:name w:val="Верхний колонтитул Знак"/>
    <w:basedOn w:val="703"/>
    <w:link w:val="724"/>
    <w:uiPriority w:val="99"/>
  </w:style>
  <w:style w:type="paragraph" w:styleId="726">
    <w:name w:val="Footer"/>
    <w:basedOn w:val="693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7" w:customStyle="1">
    <w:name w:val="Footer Char"/>
    <w:basedOn w:val="703"/>
    <w:uiPriority w:val="99"/>
  </w:style>
  <w:style w:type="paragraph" w:styleId="728">
    <w:name w:val="Caption"/>
    <w:basedOn w:val="693"/>
    <w:next w:val="693"/>
    <w:link w:val="72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9" w:customStyle="1">
    <w:name w:val="Название объекта Знак"/>
    <w:link w:val="728"/>
    <w:uiPriority w:val="99"/>
  </w:style>
  <w:style w:type="table" w:styleId="730" w:customStyle="1">
    <w:name w:val="Table Grid Light"/>
    <w:basedOn w:val="704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31">
    <w:name w:val="Plain Table 1"/>
    <w:basedOn w:val="704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auto"/>
      </w:tcPr>
    </w:tblStylePr>
    <w:tblStylePr w:type="band1Vert">
      <w:tcPr>
        <w:shd w:val="clear" w:color="f2f2f2" w:themeColor="text1" w:themeTint="0D" w:fill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2">
    <w:name w:val="Plain Table 2"/>
    <w:basedOn w:val="704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3">
    <w:name w:val="Plain Table 3"/>
    <w:basedOn w:val="70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auto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4">
    <w:name w:val="Plain Table 4"/>
    <w:basedOn w:val="70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Plain Table 5"/>
    <w:basedOn w:val="70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auto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6">
    <w:name w:val="Grid Table 1 Light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1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2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3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4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5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Grid Table 1 Light - Accent 6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2"/>
    <w:basedOn w:val="7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1"/>
    <w:basedOn w:val="7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2"/>
    <w:basedOn w:val="7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3"/>
    <w:basedOn w:val="7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4"/>
    <w:basedOn w:val="7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2 - Accent 5"/>
    <w:basedOn w:val="7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2 - Accent 6"/>
    <w:basedOn w:val="7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"/>
    <w:basedOn w:val="7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auto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1"/>
    <w:basedOn w:val="7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auto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2"/>
    <w:basedOn w:val="7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auto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3"/>
    <w:basedOn w:val="7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auto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4"/>
    <w:basedOn w:val="7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auto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3 - Accent 5"/>
    <w:basedOn w:val="7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auto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3 - Accent 6"/>
    <w:basedOn w:val="7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auto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4"/>
    <w:basedOn w:val="704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auto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8" w:customStyle="1">
    <w:name w:val="Grid Table 4 - Accent 1"/>
    <w:basedOn w:val="704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auto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9" w:customStyle="1">
    <w:name w:val="Grid Table 4 - Accent 2"/>
    <w:basedOn w:val="704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auto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60" w:customStyle="1">
    <w:name w:val="Grid Table 4 - Accent 3"/>
    <w:basedOn w:val="704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auto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61" w:customStyle="1">
    <w:name w:val="Grid Table 4 - Accent 4"/>
    <w:basedOn w:val="704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auto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62" w:customStyle="1">
    <w:name w:val="Grid Table 4 - Accent 5"/>
    <w:basedOn w:val="704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auto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63" w:customStyle="1">
    <w:name w:val="Grid Table 4 - Accent 6"/>
    <w:basedOn w:val="704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auto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64">
    <w:name w:val="Grid Table 5 Dark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auto"/>
    </w:tblPr>
    <w:tblStylePr w:type="band1Horz">
      <w:tcPr>
        <w:shd w:val="clear" w:color="8a8a8a" w:themeColor="text1" w:themeTint="75" w:fill="auto"/>
      </w:tcPr>
    </w:tblStylePr>
    <w:tblStylePr w:type="band1Vert">
      <w:tcPr>
        <w:shd w:val="clear" w:color="8a8a8a" w:themeColor="text1" w:themeTint="75" w:fill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auto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auto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- Accent 1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auto"/>
    </w:tblPr>
    <w:tblStylePr w:type="band1Horz">
      <w:tcPr>
        <w:shd w:val="clear" w:color="aec4e0" w:themeColor="accent1" w:themeTint="75" w:fill="auto"/>
      </w:tcPr>
    </w:tblStylePr>
    <w:tblStylePr w:type="band1Vert">
      <w:tcPr>
        <w:shd w:val="clear" w:color="aec4e0" w:themeColor="accent1" w:themeTint="75" w:fill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auto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auto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 - Accent 2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auto"/>
    </w:tblPr>
    <w:tblStylePr w:type="band1Horz">
      <w:tcPr>
        <w:shd w:val="clear" w:color="e2aead" w:themeColor="accent2" w:themeTint="75" w:fill="auto"/>
      </w:tcPr>
    </w:tblStylePr>
    <w:tblStylePr w:type="band1Vert">
      <w:tcPr>
        <w:shd w:val="clear" w:color="e2aead" w:themeColor="accent2" w:themeTint="75" w:fill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auto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auto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 - Accent 3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auto"/>
    </w:tblPr>
    <w:tblStylePr w:type="band1Horz">
      <w:tcPr>
        <w:shd w:val="clear" w:color="d0dfb2" w:themeColor="accent3" w:themeTint="75" w:fill="auto"/>
      </w:tcPr>
    </w:tblStylePr>
    <w:tblStylePr w:type="band1Vert">
      <w:tcPr>
        <w:shd w:val="clear" w:color="d0dfb2" w:themeColor="accent3" w:themeTint="75" w:fill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auto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auto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- Accent 4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auto"/>
    </w:tblPr>
    <w:tblStylePr w:type="band1Horz">
      <w:tcPr>
        <w:shd w:val="clear" w:color="c4b7d4" w:themeColor="accent4" w:themeTint="75" w:fill="auto"/>
      </w:tcPr>
    </w:tblStylePr>
    <w:tblStylePr w:type="band1Vert">
      <w:tcPr>
        <w:shd w:val="clear" w:color="c4b7d4" w:themeColor="accent4" w:themeTint="75" w:fill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auto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auto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5 Dark - Accent 5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auto"/>
    </w:tblPr>
    <w:tblStylePr w:type="band1Horz">
      <w:tcPr>
        <w:shd w:val="clear" w:color="acd8e4" w:themeColor="accent5" w:themeTint="75" w:fill="auto"/>
      </w:tcPr>
    </w:tblStylePr>
    <w:tblStylePr w:type="band1Vert">
      <w:tcPr>
        <w:shd w:val="clear" w:color="acd8e4" w:themeColor="accent5" w:themeTint="75" w:fill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auto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auto"/>
        <w:tcBorders>
          <w:top w:val="single" w:color="FFFFFF" w:themeColor="light1" w:sz="4" w:space="0"/>
        </w:tcBorders>
      </w:tcPr>
    </w:tblStylePr>
  </w:style>
  <w:style w:type="table" w:styleId="770" w:customStyle="1">
    <w:name w:val="Grid Table 5 Dark - Accent 6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auto"/>
    </w:tblPr>
    <w:tblStylePr w:type="band1Horz">
      <w:tcPr>
        <w:shd w:val="clear" w:color="fbceaa" w:themeColor="accent6" w:themeTint="75" w:fill="auto"/>
      </w:tcPr>
    </w:tblStylePr>
    <w:tblStylePr w:type="band1Vert">
      <w:tcPr>
        <w:shd w:val="clear" w:color="fbceaa" w:themeColor="accent6" w:themeTint="75" w:fill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auto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auto"/>
        <w:tcBorders>
          <w:top w:val="single" w:color="FFFFFF" w:themeColor="light1" w:sz="4" w:space="0"/>
        </w:tcBorders>
      </w:tcPr>
    </w:tblStylePr>
  </w:style>
  <w:style w:type="table" w:styleId="771">
    <w:name w:val="Grid Table 6 Colorful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auto"/>
      </w:tcPr>
    </w:tblStylePr>
    <w:tblStylePr w:type="band1Vert"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2" w:customStyle="1">
    <w:name w:val="Grid Table 6 Colorful - Accent 1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auto"/>
      </w:tcPr>
    </w:tblStylePr>
    <w:tblStylePr w:type="band1Vert"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73" w:customStyle="1">
    <w:name w:val="Grid Table 6 Colorful - Accent 2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auto"/>
      </w:tcPr>
    </w:tblStylePr>
    <w:tblStylePr w:type="band1Vert"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74" w:customStyle="1">
    <w:name w:val="Grid Table 6 Colorful - Accent 3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auto"/>
      </w:tcPr>
    </w:tblStylePr>
    <w:tblStylePr w:type="band1Vert"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75" w:customStyle="1">
    <w:name w:val="Grid Table 6 Colorful - Accent 4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auto"/>
      </w:tcPr>
    </w:tblStylePr>
    <w:tblStylePr w:type="band1Vert"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6" w:customStyle="1">
    <w:name w:val="Grid Table 6 Colorful - Accent 5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auto"/>
      </w:tcPr>
    </w:tblStylePr>
    <w:tblStylePr w:type="band1Vert"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7" w:customStyle="1">
    <w:name w:val="Grid Table 6 Colorful - Accent 6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auto"/>
      </w:tcPr>
    </w:tblStylePr>
    <w:tblStylePr w:type="band1Vert"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8">
    <w:name w:val="Grid Table 7 Colorful"/>
    <w:basedOn w:val="7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auto"/>
      </w:tcPr>
    </w:tblStylePr>
    <w:tblStylePr w:type="band1Vert"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auto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auto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7 Colorful - Accent 1"/>
    <w:basedOn w:val="7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auto"/>
      </w:tcPr>
    </w:tblStylePr>
    <w:tblStylePr w:type="band1Vert"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auto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auto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7 Colorful - Accent 2"/>
    <w:basedOn w:val="7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auto"/>
      </w:tcPr>
    </w:tblStylePr>
    <w:tblStylePr w:type="band1Vert"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auto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7 Colorful - Accent 3"/>
    <w:basedOn w:val="7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auto"/>
      </w:tcPr>
    </w:tblStylePr>
    <w:tblStylePr w:type="band1Vert"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auto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7 Colorful - Accent 4"/>
    <w:basedOn w:val="7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auto"/>
      </w:tcPr>
    </w:tblStylePr>
    <w:tblStylePr w:type="band1Vert"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auto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7 Colorful - Accent 5"/>
    <w:basedOn w:val="7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auto"/>
      </w:tcPr>
    </w:tblStylePr>
    <w:tblStylePr w:type="band1Vert"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auto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auto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7 Colorful - Accent 6"/>
    <w:basedOn w:val="7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auto"/>
      </w:tcPr>
    </w:tblStylePr>
    <w:tblStylePr w:type="band1Vert"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auto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auto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"/>
    <w:basedOn w:val="70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auto"/>
      </w:tcPr>
    </w:tblStylePr>
    <w:tblStylePr w:type="band1Vert">
      <w:tcPr>
        <w:shd w:val="clear" w:color="bfbfbf" w:themeColor="text1" w:themeTint="40" w:fill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1"/>
    <w:basedOn w:val="70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auto"/>
      </w:tcPr>
    </w:tblStylePr>
    <w:tblStylePr w:type="band1Vert">
      <w:tcPr>
        <w:shd w:val="clear" w:color="d2dfee" w:themeColor="accent1" w:themeTint="40" w:fill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2"/>
    <w:basedOn w:val="70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auto"/>
      </w:tcPr>
    </w:tblStylePr>
    <w:tblStylePr w:type="band1Vert">
      <w:tcPr>
        <w:shd w:val="clear" w:color="efd2d2" w:themeColor="accent2" w:themeTint="40" w:fill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3"/>
    <w:basedOn w:val="70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auto"/>
      </w:tcPr>
    </w:tblStylePr>
    <w:tblStylePr w:type="band1Vert">
      <w:tcPr>
        <w:shd w:val="clear" w:color="e5eed5" w:themeColor="accent3" w:themeTint="40" w:fill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4"/>
    <w:basedOn w:val="70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auto"/>
      </w:tcPr>
    </w:tblStylePr>
    <w:tblStylePr w:type="band1Vert">
      <w:tcPr>
        <w:shd w:val="clear" w:color="dfd8e7" w:themeColor="accent4" w:themeTint="40" w:fill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5"/>
    <w:basedOn w:val="70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auto"/>
      </w:tcPr>
    </w:tblStylePr>
    <w:tblStylePr w:type="band1Vert">
      <w:tcPr>
        <w:shd w:val="clear" w:color="d1eaf0" w:themeColor="accent5" w:themeTint="40" w:fill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1 Light - Accent 6"/>
    <w:basedOn w:val="70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auto"/>
      </w:tcPr>
    </w:tblStylePr>
    <w:tblStylePr w:type="band1Vert">
      <w:tcPr>
        <w:shd w:val="clear" w:color="fde4d0" w:themeColor="accent6" w:themeTint="40" w:fill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2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1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2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3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4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5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8" w:customStyle="1">
    <w:name w:val="List Table 2 - Accent 6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9">
    <w:name w:val="List Table 3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1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2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3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4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5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3 - Accent 6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1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2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3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4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5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4 - Accent 6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5 Dark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auto"/>
    </w:tblPr>
    <w:tblStylePr w:type="band1Horz">
      <w:tcPr>
        <w:shd w:val="clear" w:color="7f7f7f" w:themeColor="text1" w:themeTint="80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auto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auto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1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auto"/>
    </w:tblPr>
    <w:tblStylePr w:type="band1Horz">
      <w:tcPr>
        <w:shd w:val="clear" w:color="4f81bd" w:themeColor="accent1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auto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auto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2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auto"/>
    </w:tblPr>
    <w:tblStylePr w:type="band1Horz">
      <w:tcPr>
        <w:shd w:val="clear" w:color="d99695" w:themeColor="accent2" w:themeTint="97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auto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auto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3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auto"/>
    </w:tblPr>
    <w:tblStylePr w:type="band1Horz">
      <w:tcPr>
        <w:shd w:val="clear" w:color="c3d69b" w:themeColor="accent3" w:themeTint="98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auto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auto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4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auto"/>
    </w:tblPr>
    <w:tblStylePr w:type="band1Horz">
      <w:tcPr>
        <w:shd w:val="clear" w:color="b2a1c6" w:themeColor="accent4" w:themeTint="9A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auto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auto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5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auto"/>
    </w:tblPr>
    <w:tblStylePr w:type="band1Horz">
      <w:tcPr>
        <w:shd w:val="clear" w:color="92ccdc" w:themeColor="accent5" w:themeTint="9A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auto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auto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 w:customStyle="1">
    <w:name w:val="List Table 5 Dark - Accent 6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auto"/>
    </w:tblPr>
    <w:tblStylePr w:type="band1Horz">
      <w:tcPr>
        <w:shd w:val="clear" w:color="fac090" w:themeColor="accent6" w:themeTint="98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auto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auto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0">
    <w:name w:val="List Table 6 Colorful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auto"/>
      </w:tcPr>
    </w:tblStylePr>
    <w:tblStylePr w:type="band1Vert"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1" w:customStyle="1">
    <w:name w:val="List Table 6 Colorful - Accent 1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auto"/>
      </w:tcPr>
    </w:tblStylePr>
    <w:tblStylePr w:type="band1Vert"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22" w:customStyle="1">
    <w:name w:val="List Table 6 Colorful - Accent 2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auto"/>
      </w:tcPr>
    </w:tblStylePr>
    <w:tblStylePr w:type="band1Vert"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23" w:customStyle="1">
    <w:name w:val="List Table 6 Colorful - Accent 3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auto"/>
      </w:tcPr>
    </w:tblStylePr>
    <w:tblStylePr w:type="band1Vert"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24" w:customStyle="1">
    <w:name w:val="List Table 6 Colorful - Accent 4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auto"/>
      </w:tcPr>
    </w:tblStylePr>
    <w:tblStylePr w:type="band1Vert"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25" w:customStyle="1">
    <w:name w:val="List Table 6 Colorful - Accent 5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auto"/>
      </w:tcPr>
    </w:tblStylePr>
    <w:tblStylePr w:type="band1Vert"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26" w:customStyle="1">
    <w:name w:val="List Table 6 Colorful - Accent 6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auto"/>
      </w:tcPr>
    </w:tblStylePr>
    <w:tblStylePr w:type="band1Vert"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27">
    <w:name w:val="List Table 7 Colorful"/>
    <w:basedOn w:val="70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auto"/>
      </w:tcPr>
    </w:tblStylePr>
    <w:tblStylePr w:type="band1Vert"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auto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auto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7 Colorful - Accent 1"/>
    <w:basedOn w:val="70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auto"/>
      </w:tcPr>
    </w:tblStylePr>
    <w:tblStylePr w:type="band1Vert"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auto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auto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7 Colorful - Accent 2"/>
    <w:basedOn w:val="70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auto"/>
      </w:tcPr>
    </w:tblStylePr>
    <w:tblStylePr w:type="band1Vert"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auto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7 Colorful - Accent 3"/>
    <w:basedOn w:val="70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auto"/>
      </w:tcPr>
    </w:tblStylePr>
    <w:tblStylePr w:type="band1Vert"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auto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auto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st Table 7 Colorful - Accent 4"/>
    <w:basedOn w:val="70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auto"/>
      </w:tcPr>
    </w:tblStylePr>
    <w:tblStylePr w:type="band1Vert"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auto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st Table 7 Colorful - Accent 5"/>
    <w:basedOn w:val="70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auto"/>
      </w:tcPr>
    </w:tblStylePr>
    <w:tblStylePr w:type="band1Vert"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auto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auto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List Table 7 Colorful - Accent 6"/>
    <w:basedOn w:val="70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auto"/>
      </w:tcPr>
    </w:tblStylePr>
    <w:tblStylePr w:type="band1Vert"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auto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auto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Lined - Accent"/>
    <w:basedOn w:val="7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auto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auto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auto"/>
      </w:tcPr>
    </w:tblStylePr>
  </w:style>
  <w:style w:type="table" w:styleId="835" w:customStyle="1">
    <w:name w:val="Lined - Accent 1"/>
    <w:basedOn w:val="7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auto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auto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auto"/>
      </w:tcPr>
    </w:tblStylePr>
  </w:style>
  <w:style w:type="table" w:styleId="836" w:customStyle="1">
    <w:name w:val="Lined - Accent 2"/>
    <w:basedOn w:val="7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auto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auto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auto"/>
      </w:tcPr>
    </w:tblStylePr>
  </w:style>
  <w:style w:type="table" w:styleId="837" w:customStyle="1">
    <w:name w:val="Lined - Accent 3"/>
    <w:basedOn w:val="7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auto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auto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auto"/>
      </w:tcPr>
    </w:tblStylePr>
  </w:style>
  <w:style w:type="table" w:styleId="838" w:customStyle="1">
    <w:name w:val="Lined - Accent 4"/>
    <w:basedOn w:val="7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auto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auto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auto"/>
      </w:tcPr>
    </w:tblStylePr>
  </w:style>
  <w:style w:type="table" w:styleId="839" w:customStyle="1">
    <w:name w:val="Lined - Accent 5"/>
    <w:basedOn w:val="7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auto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auto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auto"/>
      </w:tcPr>
    </w:tblStylePr>
  </w:style>
  <w:style w:type="table" w:styleId="840" w:customStyle="1">
    <w:name w:val="Lined - Accent 6"/>
    <w:basedOn w:val="7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auto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auto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auto"/>
      </w:tcPr>
    </w:tblStylePr>
  </w:style>
  <w:style w:type="table" w:styleId="841" w:customStyle="1">
    <w:name w:val="Bordered &amp; Lined - Accent"/>
    <w:basedOn w:val="7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auto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auto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auto"/>
      </w:tcPr>
    </w:tblStylePr>
  </w:style>
  <w:style w:type="table" w:styleId="842" w:customStyle="1">
    <w:name w:val="Bordered &amp; Lined - Accent 1"/>
    <w:basedOn w:val="7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auto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auto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auto"/>
      </w:tcPr>
    </w:tblStylePr>
  </w:style>
  <w:style w:type="table" w:styleId="843" w:customStyle="1">
    <w:name w:val="Bordered &amp; Lined - Accent 2"/>
    <w:basedOn w:val="7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auto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auto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auto"/>
      </w:tcPr>
    </w:tblStylePr>
  </w:style>
  <w:style w:type="table" w:styleId="844" w:customStyle="1">
    <w:name w:val="Bordered &amp; Lined - Accent 3"/>
    <w:basedOn w:val="7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auto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auto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auto"/>
      </w:tcPr>
    </w:tblStylePr>
  </w:style>
  <w:style w:type="table" w:styleId="845" w:customStyle="1">
    <w:name w:val="Bordered &amp; Lined - Accent 4"/>
    <w:basedOn w:val="7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auto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auto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auto"/>
      </w:tcPr>
    </w:tblStylePr>
  </w:style>
  <w:style w:type="table" w:styleId="846" w:customStyle="1">
    <w:name w:val="Bordered &amp; Lined - Accent 5"/>
    <w:basedOn w:val="7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auto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auto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auto"/>
      </w:tcPr>
    </w:tblStylePr>
  </w:style>
  <w:style w:type="table" w:styleId="847" w:customStyle="1">
    <w:name w:val="Bordered &amp; Lined - Accent 6"/>
    <w:basedOn w:val="7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auto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auto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auto"/>
      </w:tcPr>
    </w:tblStylePr>
  </w:style>
  <w:style w:type="table" w:styleId="848" w:customStyle="1">
    <w:name w:val="Bordered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9" w:customStyle="1">
    <w:name w:val="Bordered - Accent 1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50" w:customStyle="1">
    <w:name w:val="Bordered - Accent 2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51" w:customStyle="1">
    <w:name w:val="Bordered - Accent 3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52" w:customStyle="1">
    <w:name w:val="Bordered - Accent 4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53" w:customStyle="1">
    <w:name w:val="Bordered - Accent 5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54" w:customStyle="1">
    <w:name w:val="Bordered - Accent 6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55" w:customStyle="1">
    <w:name w:val="Footnote Text Char"/>
    <w:uiPriority w:val="99"/>
    <w:rPr>
      <w:sz w:val="18"/>
    </w:rPr>
  </w:style>
  <w:style w:type="paragraph" w:styleId="856">
    <w:name w:val="endnote text"/>
    <w:basedOn w:val="693"/>
    <w:link w:val="857"/>
    <w:uiPriority w:val="99"/>
    <w:semiHidden/>
    <w:unhideWhenUsed/>
    <w:rPr>
      <w:sz w:val="20"/>
    </w:rPr>
  </w:style>
  <w:style w:type="character" w:styleId="857" w:customStyle="1">
    <w:name w:val="Текст концевой сноски Знак"/>
    <w:link w:val="856"/>
    <w:uiPriority w:val="99"/>
    <w:rPr>
      <w:sz w:val="20"/>
    </w:rPr>
  </w:style>
  <w:style w:type="character" w:styleId="858">
    <w:name w:val="endnote reference"/>
    <w:basedOn w:val="703"/>
    <w:uiPriority w:val="99"/>
    <w:semiHidden/>
    <w:unhideWhenUsed/>
    <w:rPr>
      <w:vertAlign w:val="superscript"/>
    </w:rPr>
  </w:style>
  <w:style w:type="paragraph" w:styleId="859">
    <w:name w:val="toc 1"/>
    <w:basedOn w:val="693"/>
    <w:next w:val="693"/>
    <w:uiPriority w:val="39"/>
    <w:unhideWhenUsed/>
    <w:pPr>
      <w:spacing w:after="57"/>
    </w:pPr>
  </w:style>
  <w:style w:type="paragraph" w:styleId="860">
    <w:name w:val="toc 2"/>
    <w:basedOn w:val="693"/>
    <w:next w:val="693"/>
    <w:uiPriority w:val="39"/>
    <w:unhideWhenUsed/>
    <w:pPr>
      <w:ind w:left="283"/>
      <w:spacing w:after="57"/>
    </w:pPr>
  </w:style>
  <w:style w:type="paragraph" w:styleId="861">
    <w:name w:val="toc 3"/>
    <w:basedOn w:val="693"/>
    <w:next w:val="693"/>
    <w:uiPriority w:val="39"/>
    <w:unhideWhenUsed/>
    <w:pPr>
      <w:ind w:left="567"/>
      <w:spacing w:after="57"/>
    </w:pPr>
  </w:style>
  <w:style w:type="paragraph" w:styleId="862">
    <w:name w:val="toc 4"/>
    <w:basedOn w:val="693"/>
    <w:next w:val="693"/>
    <w:uiPriority w:val="39"/>
    <w:unhideWhenUsed/>
    <w:pPr>
      <w:ind w:left="850"/>
      <w:spacing w:after="57"/>
    </w:pPr>
  </w:style>
  <w:style w:type="paragraph" w:styleId="863">
    <w:name w:val="toc 5"/>
    <w:basedOn w:val="693"/>
    <w:next w:val="693"/>
    <w:uiPriority w:val="39"/>
    <w:unhideWhenUsed/>
    <w:pPr>
      <w:ind w:left="1134"/>
      <w:spacing w:after="57"/>
    </w:pPr>
  </w:style>
  <w:style w:type="paragraph" w:styleId="864">
    <w:name w:val="toc 6"/>
    <w:basedOn w:val="693"/>
    <w:next w:val="693"/>
    <w:uiPriority w:val="39"/>
    <w:unhideWhenUsed/>
    <w:pPr>
      <w:ind w:left="1417"/>
      <w:spacing w:after="57"/>
    </w:pPr>
  </w:style>
  <w:style w:type="paragraph" w:styleId="865">
    <w:name w:val="toc 7"/>
    <w:basedOn w:val="693"/>
    <w:next w:val="693"/>
    <w:uiPriority w:val="39"/>
    <w:unhideWhenUsed/>
    <w:pPr>
      <w:ind w:left="1701"/>
      <w:spacing w:after="57"/>
    </w:pPr>
  </w:style>
  <w:style w:type="paragraph" w:styleId="866">
    <w:name w:val="toc 8"/>
    <w:basedOn w:val="693"/>
    <w:next w:val="693"/>
    <w:uiPriority w:val="39"/>
    <w:unhideWhenUsed/>
    <w:pPr>
      <w:ind w:left="1984"/>
      <w:spacing w:after="57"/>
    </w:pPr>
  </w:style>
  <w:style w:type="paragraph" w:styleId="867">
    <w:name w:val="toc 9"/>
    <w:basedOn w:val="693"/>
    <w:next w:val="693"/>
    <w:uiPriority w:val="39"/>
    <w:unhideWhenUsed/>
    <w:pPr>
      <w:ind w:left="2268"/>
      <w:spacing w:after="57"/>
    </w:pPr>
  </w:style>
  <w:style w:type="paragraph" w:styleId="868">
    <w:name w:val="TOC Heading"/>
    <w:uiPriority w:val="39"/>
    <w:unhideWhenUsed/>
  </w:style>
  <w:style w:type="paragraph" w:styleId="869">
    <w:name w:val="table of figures"/>
    <w:basedOn w:val="693"/>
    <w:next w:val="693"/>
    <w:uiPriority w:val="99"/>
    <w:unhideWhenUsed/>
  </w:style>
  <w:style w:type="paragraph" w:styleId="870">
    <w:name w:val="List Paragraph"/>
    <w:basedOn w:val="693"/>
    <w:link w:val="884"/>
    <w:uiPriority w:val="34"/>
    <w:qFormat/>
    <w:pPr>
      <w:contextualSpacing/>
      <w:ind w:left="720"/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paragraph" w:styleId="871">
    <w:name w:val="footnote text"/>
    <w:basedOn w:val="693"/>
    <w:link w:val="872"/>
    <w:uiPriority w:val="99"/>
    <w:unhideWhenUsed/>
    <w:rPr>
      <w:sz w:val="20"/>
      <w:szCs w:val="20"/>
    </w:rPr>
  </w:style>
  <w:style w:type="character" w:styleId="872" w:customStyle="1">
    <w:name w:val="Текст сноски Знак"/>
    <w:basedOn w:val="703"/>
    <w:link w:val="871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873">
    <w:name w:val="footnote reference"/>
    <w:basedOn w:val="703"/>
    <w:uiPriority w:val="99"/>
    <w:unhideWhenUsed/>
    <w:rPr>
      <w:vertAlign w:val="superscript"/>
    </w:rPr>
  </w:style>
  <w:style w:type="paragraph" w:styleId="874">
    <w:name w:val="Balloon Text"/>
    <w:basedOn w:val="693"/>
    <w:link w:val="875"/>
    <w:uiPriority w:val="99"/>
    <w:semiHidden/>
    <w:unhideWhenUsed/>
    <w:rPr>
      <w:rFonts w:ascii="Tahoma" w:hAnsi="Tahoma" w:cs="Tahoma"/>
      <w:sz w:val="16"/>
      <w:szCs w:val="16"/>
    </w:rPr>
  </w:style>
  <w:style w:type="character" w:styleId="875" w:customStyle="1">
    <w:name w:val="Текст выноски Знак"/>
    <w:basedOn w:val="703"/>
    <w:link w:val="874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876">
    <w:name w:val="Hyperlink"/>
    <w:basedOn w:val="703"/>
    <w:uiPriority w:val="99"/>
    <w:semiHidden/>
    <w:unhideWhenUsed/>
    <w:rPr>
      <w:color w:val="0000ff"/>
      <w:u w:val="single"/>
    </w:rPr>
  </w:style>
  <w:style w:type="paragraph" w:styleId="877">
    <w:name w:val="annotation text"/>
    <w:basedOn w:val="693"/>
    <w:link w:val="878"/>
    <w:uiPriority w:val="99"/>
    <w:unhideWhenUsed/>
    <w:rPr>
      <w:sz w:val="20"/>
      <w:szCs w:val="20"/>
    </w:rPr>
  </w:style>
  <w:style w:type="character" w:styleId="878" w:customStyle="1">
    <w:name w:val="Текст примечания Знак"/>
    <w:basedOn w:val="703"/>
    <w:link w:val="877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879" w:customStyle="1">
    <w:name w:val="Заголовок 1 Знак"/>
    <w:basedOn w:val="703"/>
    <w:link w:val="694"/>
    <w:uiPriority w:val="9"/>
    <w:rPr>
      <w:rFonts w:ascii="Times New Roman" w:hAnsi="Times New Roman" w:eastAsia="Times New Roman" w:cs="Times New Roman"/>
      <w:b/>
      <w:sz w:val="24"/>
      <w:szCs w:val="20"/>
      <w:lang w:eastAsia="ru-RU"/>
    </w:rPr>
  </w:style>
  <w:style w:type="character" w:styleId="880">
    <w:name w:val="annotation reference"/>
    <w:basedOn w:val="703"/>
    <w:uiPriority w:val="99"/>
    <w:semiHidden/>
    <w:unhideWhenUsed/>
    <w:rPr>
      <w:sz w:val="16"/>
      <w:szCs w:val="16"/>
    </w:rPr>
  </w:style>
  <w:style w:type="paragraph" w:styleId="881">
    <w:name w:val="annotation subject"/>
    <w:basedOn w:val="877"/>
    <w:next w:val="877"/>
    <w:link w:val="882"/>
    <w:uiPriority w:val="99"/>
    <w:semiHidden/>
    <w:unhideWhenUsed/>
    <w:rPr>
      <w:b/>
      <w:bCs/>
    </w:rPr>
  </w:style>
  <w:style w:type="character" w:styleId="882" w:customStyle="1">
    <w:name w:val="Тема примечания Знак"/>
    <w:basedOn w:val="878"/>
    <w:link w:val="881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table" w:styleId="883">
    <w:name w:val="Table Grid"/>
    <w:basedOn w:val="704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84" w:customStyle="1">
    <w:name w:val="Абзац списка Знак"/>
    <w:link w:val="870"/>
    <w:uiPriority w:val="34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20707-1335-4A43-AE06-C1AF4C6EA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Покладов Артем Андреевич</dc:creator>
  <cp:lastModifiedBy>smirnyagina_as</cp:lastModifiedBy>
  <cp:revision>4</cp:revision>
  <dcterms:created xsi:type="dcterms:W3CDTF">2025-10-09T07:35:00Z</dcterms:created>
  <dcterms:modified xsi:type="dcterms:W3CDTF">2025-10-09T09:48:44Z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gic_key">
    <vt:lpwstr/>
  </property>
  <property fmtid="{D5CDD505-2E9C-101B-9397-08002B2CF9AE}" pid="3" name="CustomObjectId">
    <vt:lpwstr/>
  </property>
  <property fmtid="{D5CDD505-2E9C-101B-9397-08002B2CF9AE}" pid="4" name="CustomServerURL">
    <vt:lpwstr/>
  </property>
  <property fmtid="{D5CDD505-2E9C-101B-9397-08002B2CF9AE}" pid="5" name="CustomUserId">
    <vt:lpwstr/>
  </property>
  <property fmtid="{D5CDD505-2E9C-101B-9397-08002B2CF9AE}" pid="6" name="CustomObjectState">
    <vt:lpwstr/>
  </property>
  <property fmtid="{D5CDD505-2E9C-101B-9397-08002B2CF9AE}" pid="7" name="MacrosDisabled">
    <vt:lpwstr/>
  </property>
  <property fmtid="{D5CDD505-2E9C-101B-9397-08002B2CF9AE}" pid="8" name="ConfirmationToolBarEnabled">
    <vt:lpwstr/>
  </property>
</Properties>
</file>